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94E0A" w14:textId="0FA4F78F" w:rsidR="00AB72E3" w:rsidRDefault="00BD5702" w:rsidP="00AB72E3">
      <w:pPr>
        <w:jc w:val="center"/>
        <w:rPr>
          <w:b/>
        </w:rPr>
      </w:pPr>
      <w:r>
        <w:rPr>
          <w:b/>
        </w:rPr>
        <w:t xml:space="preserve">MASE – MINISTERO DELL’AMBIENTE E DELLA SICUREZZA ENERGETICA </w:t>
      </w:r>
    </w:p>
    <w:p w14:paraId="630AD61D" w14:textId="0AE7A66B" w:rsidR="00BD5702" w:rsidRDefault="00BD5702" w:rsidP="00AB72E3">
      <w:pPr>
        <w:jc w:val="center"/>
        <w:rPr>
          <w:b/>
        </w:rPr>
      </w:pPr>
      <w:r>
        <w:t>REALIZZAZIONE DI INFRASTRUTTURE DI RICARICA ELETTRICA NEI CENTRI URBANI</w:t>
      </w:r>
    </w:p>
    <w:tbl>
      <w:tblPr>
        <w:tblW w:w="1104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1043"/>
      </w:tblGrid>
      <w:tr w:rsidR="00AB72E3" w:rsidRPr="00FD3C8C" w14:paraId="28044D9D" w14:textId="77777777" w:rsidTr="00AB72E3">
        <w:trPr>
          <w:trHeight w:val="397"/>
          <w:jc w:val="center"/>
        </w:trPr>
        <w:tc>
          <w:tcPr>
            <w:tcW w:w="11043" w:type="dxa"/>
            <w:shd w:val="clear" w:color="auto" w:fill="A6A6A6"/>
            <w:vAlign w:val="center"/>
          </w:tcPr>
          <w:p w14:paraId="1DF3AB6E" w14:textId="77777777" w:rsidR="00AB72E3" w:rsidRPr="00FD3C8C" w:rsidRDefault="00AB72E3" w:rsidP="00655861">
            <w:pPr>
              <w:spacing w:after="0" w:line="240" w:lineRule="auto"/>
              <w:rPr>
                <w:b/>
                <w:color w:val="FFFFFF"/>
              </w:rPr>
            </w:pPr>
            <w:r w:rsidRPr="00FD3C8C">
              <w:rPr>
                <w:b/>
                <w:color w:val="FFFFFF"/>
              </w:rPr>
              <w:t>MISURA E SOGGETTI BENEFICIARI</w:t>
            </w:r>
          </w:p>
        </w:tc>
      </w:tr>
      <w:tr w:rsidR="00AB72E3" w:rsidRPr="00FD3C8C" w14:paraId="710B52FC" w14:textId="77777777" w:rsidTr="00AB72E3">
        <w:trPr>
          <w:jc w:val="center"/>
        </w:trPr>
        <w:tc>
          <w:tcPr>
            <w:tcW w:w="11043" w:type="dxa"/>
          </w:tcPr>
          <w:p w14:paraId="63E61383" w14:textId="77777777" w:rsidR="006E2E55" w:rsidRDefault="009C4E31" w:rsidP="00192E05">
            <w:pPr>
              <w:autoSpaceDE w:val="0"/>
              <w:autoSpaceDN w:val="0"/>
              <w:adjustRightInd w:val="0"/>
              <w:spacing w:after="0" w:line="240" w:lineRule="auto"/>
              <w:jc w:val="both"/>
            </w:pPr>
            <w:r>
              <w:t xml:space="preserve">La misura di agevolazione è finalizzata a sostenere la realizzazione di infrastrutture di ricarica elettrica nei centri urbani, nell'ambito del PNRR, Missione 2, Componente 2, Investimento 4.3. Questa iniziativa è finanziata dall'Unione Europea attraverso il programma </w:t>
            </w:r>
            <w:proofErr w:type="spellStart"/>
            <w:r>
              <w:t>NextGenerationEU</w:t>
            </w:r>
            <w:proofErr w:type="spellEnd"/>
            <w:r>
              <w:t>.</w:t>
            </w:r>
          </w:p>
          <w:p w14:paraId="2F793730" w14:textId="77777777" w:rsidR="009C4E31" w:rsidRDefault="009C4E31" w:rsidP="00192E05">
            <w:pPr>
              <w:autoSpaceDE w:val="0"/>
              <w:autoSpaceDN w:val="0"/>
              <w:adjustRightInd w:val="0"/>
              <w:spacing w:after="0" w:line="240" w:lineRule="auto"/>
              <w:jc w:val="both"/>
            </w:pPr>
          </w:p>
          <w:p w14:paraId="628DB2A5" w14:textId="3A1FE891" w:rsidR="009C4E31" w:rsidRPr="006E2E55" w:rsidRDefault="009C4E31" w:rsidP="00192E05">
            <w:pPr>
              <w:autoSpaceDE w:val="0"/>
              <w:autoSpaceDN w:val="0"/>
              <w:adjustRightInd w:val="0"/>
              <w:spacing w:after="0" w:line="240" w:lineRule="auto"/>
              <w:jc w:val="both"/>
              <w:rPr>
                <w:rFonts w:cs="Calibri"/>
                <w:color w:val="000000"/>
                <w:sz w:val="23"/>
                <w:szCs w:val="23"/>
              </w:rPr>
            </w:pPr>
            <w:r>
              <w:t>I soggetti beneficiari di questa misura sono le imprese di qualsiasi dimensione operanti in tutti i settori, a condizione che siano iscritte al Registro delle Imprese alla data di emanazione dell'Avviso. Sono incluse anche le aggregazioni temporanee di imprese (RTI), purché costituite da imprese iscritte al Registro delle Imprese.</w:t>
            </w:r>
          </w:p>
        </w:tc>
      </w:tr>
      <w:tr w:rsidR="00AB72E3" w:rsidRPr="00FD3C8C" w14:paraId="4C53C60A" w14:textId="77777777" w:rsidTr="00AB72E3">
        <w:trPr>
          <w:trHeight w:val="397"/>
          <w:jc w:val="center"/>
        </w:trPr>
        <w:tc>
          <w:tcPr>
            <w:tcW w:w="11043" w:type="dxa"/>
            <w:shd w:val="clear" w:color="auto" w:fill="A6A6A6"/>
            <w:vAlign w:val="center"/>
          </w:tcPr>
          <w:p w14:paraId="5A7B6EBA" w14:textId="77777777" w:rsidR="00AB72E3" w:rsidRPr="00FD3C8C" w:rsidRDefault="00AB72E3" w:rsidP="00655861">
            <w:pPr>
              <w:spacing w:after="0" w:line="240" w:lineRule="auto"/>
              <w:rPr>
                <w:b/>
                <w:color w:val="FFFFFF"/>
              </w:rPr>
            </w:pPr>
            <w:r>
              <w:rPr>
                <w:b/>
                <w:color w:val="FFFFFF"/>
              </w:rPr>
              <w:t xml:space="preserve">SPESE AMMISSIBILI </w:t>
            </w:r>
          </w:p>
        </w:tc>
      </w:tr>
      <w:tr w:rsidR="00AB72E3" w:rsidRPr="00FD3C8C" w14:paraId="6797D3DB" w14:textId="77777777" w:rsidTr="00AB72E3">
        <w:trPr>
          <w:jc w:val="center"/>
        </w:trPr>
        <w:tc>
          <w:tcPr>
            <w:tcW w:w="11043" w:type="dxa"/>
          </w:tcPr>
          <w:p w14:paraId="44E139C3" w14:textId="4B523F8F" w:rsidR="009C4E31" w:rsidRDefault="006E2E55" w:rsidP="009C4E31">
            <w:pPr>
              <w:spacing w:before="100" w:beforeAutospacing="1" w:after="100" w:afterAutospacing="1" w:line="240" w:lineRule="auto"/>
              <w:rPr>
                <w:rFonts w:ascii="Calibri" w:hAnsi="Calibri" w:cs="Calibri"/>
              </w:rPr>
            </w:pPr>
            <w:r w:rsidRPr="006E2E55">
              <w:rPr>
                <w:rFonts w:ascii="Calibri" w:hAnsi="Calibri" w:cs="Calibri"/>
              </w:rPr>
              <w:t>S</w:t>
            </w:r>
            <w:r>
              <w:rPr>
                <w:rFonts w:ascii="Calibri" w:hAnsi="Calibri" w:cs="Calibri"/>
              </w:rPr>
              <w:t xml:space="preserve">ono </w:t>
            </w:r>
            <w:r w:rsidR="009C4E31">
              <w:rPr>
                <w:rFonts w:ascii="Calibri" w:hAnsi="Calibri" w:cs="Calibri"/>
              </w:rPr>
              <w:t>ammissibili spese per progetti che devono:</w:t>
            </w:r>
          </w:p>
          <w:p w14:paraId="3A450FF9" w14:textId="77777777" w:rsidR="009C4E31" w:rsidRDefault="009C4E31" w:rsidP="009C4E31">
            <w:pPr>
              <w:spacing w:before="100" w:beforeAutospacing="1" w:after="100" w:afterAutospacing="1" w:line="240" w:lineRule="auto"/>
            </w:pPr>
            <w:r>
              <w:t xml:space="preserve">a) essere avviati successivamente alla data di presentazione dell’istanza di ammissione al beneficio; </w:t>
            </w:r>
          </w:p>
          <w:p w14:paraId="591EBDB5" w14:textId="77777777" w:rsidR="009C4E31" w:rsidRDefault="009C4E31" w:rsidP="009C4E31">
            <w:pPr>
              <w:spacing w:before="100" w:beforeAutospacing="1" w:after="100" w:afterAutospacing="1" w:line="240" w:lineRule="auto"/>
            </w:pPr>
            <w:r>
              <w:t>b) prevedere, per ciascun ambito per il quale è proposta istanza di ammissione al beneficio, la realizzazione delle stazioni di ricarica previste in uno o più moduli d’ambito, ossia in un numero intero di moduli d’ambito che non superi quello complessivamente prefissato per ciascun ambito e indicato nell’allegato I del presente Avviso;</w:t>
            </w:r>
          </w:p>
          <w:p w14:paraId="2313DF15" w14:textId="68CC7530" w:rsidR="009C4E31" w:rsidRDefault="009C4E31" w:rsidP="009C4E31">
            <w:pPr>
              <w:spacing w:before="100" w:beforeAutospacing="1" w:after="100" w:afterAutospacing="1" w:line="240" w:lineRule="auto"/>
            </w:pPr>
            <w:r>
              <w:t>c) includere esclusivamente interventi di realizzazione di stazioni di ricarica localizzate presso parcheggi esistenti.</w:t>
            </w:r>
          </w:p>
          <w:p w14:paraId="7199A993" w14:textId="557CFF21" w:rsidR="009C4E31" w:rsidRDefault="009C4E31" w:rsidP="009C4E31">
            <w:pPr>
              <w:spacing w:before="100" w:beforeAutospacing="1" w:after="100" w:afterAutospacing="1" w:line="240" w:lineRule="auto"/>
            </w:pPr>
            <w:r>
              <w:t>Ai fini dell’ammissibilità, i costi per l’acquisto e installazione delle infrastrutture di ricarica non devono superare euro 65.000,00.</w:t>
            </w:r>
          </w:p>
          <w:p w14:paraId="186B4DE4" w14:textId="3364C2D1" w:rsidR="006E2E55" w:rsidRPr="009D0901" w:rsidRDefault="009C4E31" w:rsidP="009C4E31">
            <w:pPr>
              <w:spacing w:before="100" w:beforeAutospacing="1" w:after="100" w:afterAutospacing="1" w:line="240" w:lineRule="auto"/>
            </w:pPr>
            <w:r>
              <w:t>I benefici non sono cumulabili con altri incentivi pubblici o regimi di sostegno comunque denominati, qualificabili come aiuti di Stato, destinati alla realizzazione delle medesime stazioni di ricarica oggetto di contribuzione ai sensi del presente Avvis</w:t>
            </w:r>
            <w:r w:rsidR="009D0901">
              <w:t>o.</w:t>
            </w:r>
          </w:p>
        </w:tc>
      </w:tr>
      <w:tr w:rsidR="00AB72E3" w:rsidRPr="00FD3C8C" w14:paraId="1E8C2826" w14:textId="77777777" w:rsidTr="00AB72E3">
        <w:trPr>
          <w:trHeight w:val="397"/>
          <w:jc w:val="center"/>
        </w:trPr>
        <w:tc>
          <w:tcPr>
            <w:tcW w:w="11043" w:type="dxa"/>
            <w:shd w:val="clear" w:color="auto" w:fill="A6A6A6"/>
            <w:vAlign w:val="center"/>
          </w:tcPr>
          <w:p w14:paraId="46A762F5" w14:textId="63F89C1E" w:rsidR="00AB72E3" w:rsidRPr="00FD3C8C" w:rsidRDefault="009D0901" w:rsidP="00655861">
            <w:pPr>
              <w:spacing w:after="0" w:line="240" w:lineRule="auto"/>
              <w:rPr>
                <w:b/>
                <w:color w:val="FFFFFF"/>
              </w:rPr>
            </w:pPr>
            <w:r>
              <w:rPr>
                <w:b/>
                <w:color w:val="FFFFFF"/>
              </w:rPr>
              <w:t>INTENSITA’ AGEVOLAZIONI</w:t>
            </w:r>
            <w:r w:rsidR="00AB72E3">
              <w:rPr>
                <w:b/>
                <w:color w:val="FFFFFF"/>
              </w:rPr>
              <w:t xml:space="preserve"> </w:t>
            </w:r>
          </w:p>
        </w:tc>
      </w:tr>
      <w:tr w:rsidR="00AB72E3" w:rsidRPr="00FD3C8C" w14:paraId="4A57181A" w14:textId="77777777" w:rsidTr="000A0921">
        <w:trPr>
          <w:trHeight w:val="726"/>
          <w:jc w:val="center"/>
        </w:trPr>
        <w:tc>
          <w:tcPr>
            <w:tcW w:w="11043" w:type="dxa"/>
          </w:tcPr>
          <w:p w14:paraId="607A2E82" w14:textId="1633BA31" w:rsidR="000A0921" w:rsidRPr="000A0921" w:rsidRDefault="009D0901" w:rsidP="00655861">
            <w:pPr>
              <w:spacing w:after="0" w:line="240" w:lineRule="auto"/>
              <w:jc w:val="both"/>
              <w:rPr>
                <w:rFonts w:ascii="Calibri" w:eastAsia="Calibri" w:hAnsi="Calibri" w:cs="Calibri"/>
                <w:color w:val="000000"/>
                <w:sz w:val="23"/>
                <w:szCs w:val="23"/>
              </w:rPr>
            </w:pPr>
            <w:r>
              <w:t xml:space="preserve">Le agevolazioni di cui al presente Avviso sono concesse in forma di contributo in </w:t>
            </w:r>
            <w:r w:rsidRPr="009D0901">
              <w:rPr>
                <w:b/>
                <w:bCs/>
              </w:rPr>
              <w:t>conto capitale</w:t>
            </w:r>
            <w:r>
              <w:t xml:space="preserve"> per un importo non superiore al </w:t>
            </w:r>
            <w:r w:rsidRPr="009D0901">
              <w:rPr>
                <w:b/>
                <w:bCs/>
              </w:rPr>
              <w:t>40% delle spese ammissibili</w:t>
            </w:r>
            <w:r>
              <w:rPr>
                <w:b/>
                <w:bCs/>
              </w:rPr>
              <w:t xml:space="preserve">, </w:t>
            </w:r>
            <w:r>
              <w:t>tenuto conto della riduzione percentuale offerta nell’ambito della presentazione dell’istanza di ammissione al beneficio, nei limiti delle risorse finanziarie disponibili in relazione a ciascun ambito ed entro i massimali stabiliti dal regolamento di esenzione.</w:t>
            </w:r>
          </w:p>
        </w:tc>
      </w:tr>
      <w:tr w:rsidR="00AB72E3" w:rsidRPr="00FD3C8C" w14:paraId="01E2C333" w14:textId="77777777" w:rsidTr="00AB72E3">
        <w:trPr>
          <w:trHeight w:val="351"/>
          <w:jc w:val="center"/>
        </w:trPr>
        <w:tc>
          <w:tcPr>
            <w:tcW w:w="11043" w:type="dxa"/>
            <w:tcBorders>
              <w:top w:val="single" w:sz="4" w:space="0" w:color="BFBFBF"/>
              <w:left w:val="single" w:sz="4" w:space="0" w:color="BFBFBF"/>
              <w:bottom w:val="single" w:sz="4" w:space="0" w:color="BFBFBF"/>
              <w:right w:val="single" w:sz="4" w:space="0" w:color="BFBFBF"/>
            </w:tcBorders>
            <w:shd w:val="clear" w:color="auto" w:fill="A6A6A6"/>
          </w:tcPr>
          <w:p w14:paraId="0A448659" w14:textId="77777777" w:rsidR="00AB72E3" w:rsidRPr="00C36B02" w:rsidRDefault="00AB72E3" w:rsidP="00AB72E3">
            <w:pPr>
              <w:spacing w:after="0" w:line="240" w:lineRule="auto"/>
              <w:jc w:val="both"/>
              <w:rPr>
                <w:b/>
                <w:color w:val="FFFFFF"/>
              </w:rPr>
            </w:pPr>
            <w:r w:rsidRPr="00AB72E3">
              <w:rPr>
                <w:b/>
                <w:color w:val="FFFFFF"/>
              </w:rPr>
              <w:t xml:space="preserve">PRESENTAZIONE DOMANDA </w:t>
            </w:r>
          </w:p>
        </w:tc>
      </w:tr>
      <w:tr w:rsidR="00AB72E3" w:rsidRPr="0056734E" w14:paraId="5416D9DA" w14:textId="77777777" w:rsidTr="00AB72E3">
        <w:trPr>
          <w:trHeight w:val="1634"/>
          <w:jc w:val="center"/>
        </w:trPr>
        <w:tc>
          <w:tcPr>
            <w:tcW w:w="11043" w:type="dxa"/>
            <w:tcBorders>
              <w:top w:val="single" w:sz="4" w:space="0" w:color="BFBFBF"/>
              <w:left w:val="single" w:sz="4" w:space="0" w:color="BFBFBF"/>
              <w:bottom w:val="single" w:sz="4" w:space="0" w:color="BFBFBF"/>
              <w:right w:val="single" w:sz="4" w:space="0" w:color="BFBFBF"/>
            </w:tcBorders>
          </w:tcPr>
          <w:p w14:paraId="1EB30015" w14:textId="11F2FD3B" w:rsidR="00B60BE2" w:rsidRPr="00B60BE2" w:rsidRDefault="00B60BE2" w:rsidP="00B60BE2">
            <w:pPr>
              <w:tabs>
                <w:tab w:val="left" w:pos="705"/>
              </w:tabs>
              <w:autoSpaceDE w:val="0"/>
              <w:autoSpaceDN w:val="0"/>
              <w:adjustRightInd w:val="0"/>
              <w:spacing w:after="0" w:line="240" w:lineRule="auto"/>
              <w:jc w:val="both"/>
            </w:pPr>
            <w:r>
              <w:t xml:space="preserve">Le istanze di ammissione al beneficio devono essere presentate, pena l’irricevibilità, tramite accesso all’apposita piattaforma predisposta dal GSE dalle </w:t>
            </w:r>
            <w:r w:rsidRPr="00B60BE2">
              <w:rPr>
                <w:b/>
                <w:bCs/>
              </w:rPr>
              <w:t xml:space="preserve">ore 17:00 </w:t>
            </w:r>
            <w:r w:rsidRPr="00B60BE2">
              <w:t>del</w:t>
            </w:r>
            <w:r w:rsidRPr="00B60BE2">
              <w:rPr>
                <w:b/>
                <w:bCs/>
              </w:rPr>
              <w:t xml:space="preserve"> 22 luglio 2024 </w:t>
            </w:r>
            <w:r w:rsidRPr="00B60BE2">
              <w:t>alle</w:t>
            </w:r>
            <w:r w:rsidRPr="00B60BE2">
              <w:rPr>
                <w:b/>
                <w:bCs/>
              </w:rPr>
              <w:t xml:space="preserve"> 21:59 del </w:t>
            </w:r>
            <w:r w:rsidR="006D27D2">
              <w:rPr>
                <w:b/>
                <w:bCs/>
              </w:rPr>
              <w:t>6 ottobre</w:t>
            </w:r>
            <w:r w:rsidRPr="00B60BE2">
              <w:rPr>
                <w:b/>
                <w:bCs/>
              </w:rPr>
              <w:t>.</w:t>
            </w:r>
            <w:r>
              <w:t xml:space="preserve">  </w:t>
            </w:r>
          </w:p>
        </w:tc>
      </w:tr>
    </w:tbl>
    <w:tbl>
      <w:tblPr>
        <w:tblpPr w:leftFromText="141" w:rightFromText="141" w:vertAnchor="text" w:horzAnchor="margin" w:tblpXSpec="center" w:tblpY="263"/>
        <w:tblW w:w="110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1043"/>
      </w:tblGrid>
      <w:tr w:rsidR="00AB72E3" w:rsidRPr="00FD3C8C" w14:paraId="0AF314FC" w14:textId="77777777" w:rsidTr="00655861">
        <w:trPr>
          <w:trHeight w:val="397"/>
        </w:trPr>
        <w:tc>
          <w:tcPr>
            <w:tcW w:w="11043" w:type="dxa"/>
            <w:shd w:val="clear" w:color="auto" w:fill="A6A6A6"/>
            <w:vAlign w:val="center"/>
          </w:tcPr>
          <w:p w14:paraId="0BB07131" w14:textId="77777777" w:rsidR="00AB72E3" w:rsidRPr="00FD3C8C" w:rsidRDefault="00AB72E3" w:rsidP="00655861">
            <w:pPr>
              <w:spacing w:after="0" w:line="240" w:lineRule="auto"/>
              <w:rPr>
                <w:b/>
                <w:color w:val="FFFFFF"/>
              </w:rPr>
            </w:pPr>
            <w:r w:rsidRPr="00FD3C8C">
              <w:rPr>
                <w:b/>
                <w:color w:val="FFFFFF"/>
              </w:rPr>
              <w:t>INFORMAZIONI</w:t>
            </w:r>
          </w:p>
        </w:tc>
      </w:tr>
      <w:tr w:rsidR="00AB72E3" w:rsidRPr="00FB4F1F" w14:paraId="4A9C1062" w14:textId="77777777" w:rsidTr="00655861">
        <w:trPr>
          <w:trHeight w:val="1634"/>
        </w:trPr>
        <w:tc>
          <w:tcPr>
            <w:tcW w:w="11043" w:type="dxa"/>
          </w:tcPr>
          <w:p w14:paraId="2A78B328" w14:textId="77777777" w:rsidR="00AB72E3" w:rsidRPr="00D9673D" w:rsidRDefault="00AB72E3" w:rsidP="00655861">
            <w:pPr>
              <w:spacing w:after="0" w:line="240" w:lineRule="auto"/>
              <w:jc w:val="both"/>
              <w:rPr>
                <w:rFonts w:cs="Calibri"/>
                <w:color w:val="000000"/>
                <w:sz w:val="23"/>
                <w:szCs w:val="23"/>
              </w:rPr>
            </w:pPr>
            <w:r w:rsidRPr="00D9673D">
              <w:rPr>
                <w:rFonts w:cs="Calibri"/>
                <w:color w:val="000000"/>
                <w:sz w:val="23"/>
                <w:szCs w:val="23"/>
              </w:rPr>
              <w:t>CAT Confcommercio PMI società consortile a r.l.</w:t>
            </w:r>
          </w:p>
          <w:p w14:paraId="737DD46E" w14:textId="77777777" w:rsidR="00AB72E3" w:rsidRDefault="00AB72E3" w:rsidP="00655861">
            <w:pPr>
              <w:spacing w:after="0" w:line="240" w:lineRule="auto"/>
              <w:jc w:val="both"/>
              <w:rPr>
                <w:rFonts w:cs="Calibri"/>
                <w:color w:val="000000"/>
                <w:sz w:val="23"/>
                <w:szCs w:val="23"/>
              </w:rPr>
            </w:pPr>
            <w:r w:rsidRPr="00D9673D">
              <w:rPr>
                <w:rFonts w:cs="Calibri"/>
                <w:color w:val="000000"/>
                <w:sz w:val="23"/>
                <w:szCs w:val="23"/>
              </w:rPr>
              <w:t>Ufficio Finanza agevolata alle imprese</w:t>
            </w:r>
          </w:p>
          <w:p w14:paraId="75D5932D" w14:textId="77777777" w:rsidR="00292552" w:rsidRPr="00D9673D" w:rsidRDefault="00292552" w:rsidP="00292552">
            <w:pPr>
              <w:spacing w:after="0" w:line="240" w:lineRule="auto"/>
              <w:jc w:val="both"/>
              <w:rPr>
                <w:rFonts w:cs="Calibri"/>
                <w:color w:val="000000"/>
                <w:sz w:val="23"/>
                <w:szCs w:val="23"/>
              </w:rPr>
            </w:pPr>
            <w:r>
              <w:rPr>
                <w:rFonts w:cs="Calibri"/>
                <w:color w:val="000000"/>
                <w:sz w:val="23"/>
                <w:szCs w:val="23"/>
              </w:rPr>
              <w:t xml:space="preserve">Francesca </w:t>
            </w:r>
            <w:proofErr w:type="spellStart"/>
            <w:r>
              <w:rPr>
                <w:rFonts w:cs="Calibri"/>
                <w:color w:val="000000"/>
                <w:sz w:val="23"/>
                <w:szCs w:val="23"/>
              </w:rPr>
              <w:t>Lannunziata</w:t>
            </w:r>
            <w:proofErr w:type="spellEnd"/>
            <w:r>
              <w:rPr>
                <w:rFonts w:cs="Calibri"/>
                <w:color w:val="000000"/>
                <w:sz w:val="23"/>
                <w:szCs w:val="23"/>
              </w:rPr>
              <w:t xml:space="preserve"> </w:t>
            </w:r>
          </w:p>
          <w:p w14:paraId="3D4B6411" w14:textId="77777777" w:rsidR="00AB72E3" w:rsidRDefault="00AB72E3" w:rsidP="00655861">
            <w:pPr>
              <w:spacing w:after="0" w:line="240" w:lineRule="auto"/>
              <w:jc w:val="both"/>
              <w:rPr>
                <w:rFonts w:cs="Calibri"/>
                <w:color w:val="000000"/>
                <w:sz w:val="23"/>
                <w:szCs w:val="23"/>
              </w:rPr>
            </w:pPr>
            <w:r w:rsidRPr="00D9673D">
              <w:rPr>
                <w:rFonts w:cs="Calibri"/>
                <w:color w:val="000000"/>
                <w:sz w:val="23"/>
                <w:szCs w:val="23"/>
              </w:rPr>
              <w:t>tel. 0881.560221</w:t>
            </w:r>
          </w:p>
          <w:p w14:paraId="104AAD6E" w14:textId="77777777" w:rsidR="00AB72E3" w:rsidRPr="00D9673D" w:rsidRDefault="00AB72E3" w:rsidP="00655861">
            <w:pPr>
              <w:spacing w:after="0" w:line="240" w:lineRule="auto"/>
              <w:jc w:val="both"/>
              <w:rPr>
                <w:rFonts w:cs="Calibri"/>
                <w:color w:val="000000"/>
                <w:sz w:val="23"/>
                <w:szCs w:val="23"/>
              </w:rPr>
            </w:pPr>
            <w:r w:rsidRPr="00D9673D">
              <w:rPr>
                <w:rFonts w:cs="Calibri"/>
                <w:color w:val="000000"/>
                <w:sz w:val="23"/>
                <w:szCs w:val="23"/>
              </w:rPr>
              <w:t>e-mail: finanziamenti@confcommerciofoggia.it</w:t>
            </w:r>
          </w:p>
          <w:p w14:paraId="1BEC12DB" w14:textId="7C903FAC" w:rsidR="00AB72E3" w:rsidRPr="00FB4F1F" w:rsidRDefault="00AB72E3" w:rsidP="00655861">
            <w:pPr>
              <w:spacing w:after="0" w:line="240" w:lineRule="auto"/>
              <w:jc w:val="both"/>
              <w:rPr>
                <w:sz w:val="20"/>
                <w:szCs w:val="20"/>
              </w:rPr>
            </w:pPr>
          </w:p>
        </w:tc>
      </w:tr>
    </w:tbl>
    <w:p w14:paraId="602D5B9D" w14:textId="77777777" w:rsidR="00AB72E3" w:rsidRPr="00AB72E3" w:rsidRDefault="00AB72E3" w:rsidP="00AB72E3">
      <w:pPr>
        <w:jc w:val="center"/>
        <w:rPr>
          <w:b/>
        </w:rPr>
      </w:pPr>
    </w:p>
    <w:sectPr w:rsidR="00AB72E3" w:rsidRPr="00AB72E3" w:rsidSect="000433B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2750E" w14:textId="77777777" w:rsidR="008F7AB8" w:rsidRDefault="008F7AB8" w:rsidP="00AB72E3">
      <w:pPr>
        <w:spacing w:after="0" w:line="240" w:lineRule="auto"/>
      </w:pPr>
      <w:r>
        <w:separator/>
      </w:r>
    </w:p>
  </w:endnote>
  <w:endnote w:type="continuationSeparator" w:id="0">
    <w:p w14:paraId="417AB744" w14:textId="77777777" w:rsidR="008F7AB8" w:rsidRDefault="008F7AB8" w:rsidP="00AB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29B51" w14:textId="77777777" w:rsidR="008F7AB8" w:rsidRDefault="008F7AB8" w:rsidP="00AB72E3">
      <w:pPr>
        <w:spacing w:after="0" w:line="240" w:lineRule="auto"/>
      </w:pPr>
      <w:r>
        <w:separator/>
      </w:r>
    </w:p>
  </w:footnote>
  <w:footnote w:type="continuationSeparator" w:id="0">
    <w:p w14:paraId="18D60C46" w14:textId="77777777" w:rsidR="008F7AB8" w:rsidRDefault="008F7AB8" w:rsidP="00AB7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C525D" w14:textId="77777777" w:rsidR="006E2E55" w:rsidRDefault="006E2E55" w:rsidP="00AB72E3">
    <w:pPr>
      <w:pStyle w:val="Intestazione"/>
      <w:jc w:val="center"/>
    </w:pPr>
    <w:r w:rsidRPr="00AB72E3">
      <w:rPr>
        <w:noProof/>
        <w:lang w:eastAsia="it-IT"/>
      </w:rPr>
      <w:drawing>
        <wp:inline distT="0" distB="0" distL="0" distR="0" wp14:anchorId="0FA3CFB7" wp14:editId="1A64635E">
          <wp:extent cx="979805" cy="61595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9805" cy="615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6749"/>
    <w:multiLevelType w:val="multilevel"/>
    <w:tmpl w:val="14507E6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D5D71"/>
    <w:multiLevelType w:val="multilevel"/>
    <w:tmpl w:val="3E6A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E0BA1"/>
    <w:multiLevelType w:val="hybridMultilevel"/>
    <w:tmpl w:val="C876F2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5A6762"/>
    <w:multiLevelType w:val="hybridMultilevel"/>
    <w:tmpl w:val="DE04E3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5948B3"/>
    <w:multiLevelType w:val="multilevel"/>
    <w:tmpl w:val="E4F64D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E2687"/>
    <w:multiLevelType w:val="multilevel"/>
    <w:tmpl w:val="3E6A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A1B99"/>
    <w:multiLevelType w:val="multilevel"/>
    <w:tmpl w:val="9658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9A15E1"/>
    <w:multiLevelType w:val="hybridMultilevel"/>
    <w:tmpl w:val="1958A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FA5080"/>
    <w:multiLevelType w:val="multilevel"/>
    <w:tmpl w:val="9658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0E7AFA"/>
    <w:multiLevelType w:val="hybridMultilevel"/>
    <w:tmpl w:val="3788B5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477E4B"/>
    <w:multiLevelType w:val="hybridMultilevel"/>
    <w:tmpl w:val="8B2A32FE"/>
    <w:lvl w:ilvl="0" w:tplc="0410000F">
      <w:start w:val="1"/>
      <w:numFmt w:val="decimal"/>
      <w:lvlText w:val="%1."/>
      <w:lvlJc w:val="left"/>
      <w:pPr>
        <w:ind w:left="779" w:hanging="360"/>
      </w:pPr>
    </w:lvl>
    <w:lvl w:ilvl="1" w:tplc="04100019" w:tentative="1">
      <w:start w:val="1"/>
      <w:numFmt w:val="lowerLetter"/>
      <w:lvlText w:val="%2."/>
      <w:lvlJc w:val="left"/>
      <w:pPr>
        <w:ind w:left="1499" w:hanging="360"/>
      </w:pPr>
    </w:lvl>
    <w:lvl w:ilvl="2" w:tplc="0410001B" w:tentative="1">
      <w:start w:val="1"/>
      <w:numFmt w:val="lowerRoman"/>
      <w:lvlText w:val="%3."/>
      <w:lvlJc w:val="right"/>
      <w:pPr>
        <w:ind w:left="2219" w:hanging="180"/>
      </w:pPr>
    </w:lvl>
    <w:lvl w:ilvl="3" w:tplc="0410000F" w:tentative="1">
      <w:start w:val="1"/>
      <w:numFmt w:val="decimal"/>
      <w:lvlText w:val="%4."/>
      <w:lvlJc w:val="left"/>
      <w:pPr>
        <w:ind w:left="2939" w:hanging="360"/>
      </w:pPr>
    </w:lvl>
    <w:lvl w:ilvl="4" w:tplc="04100019" w:tentative="1">
      <w:start w:val="1"/>
      <w:numFmt w:val="lowerLetter"/>
      <w:lvlText w:val="%5."/>
      <w:lvlJc w:val="left"/>
      <w:pPr>
        <w:ind w:left="3659" w:hanging="360"/>
      </w:pPr>
    </w:lvl>
    <w:lvl w:ilvl="5" w:tplc="0410001B" w:tentative="1">
      <w:start w:val="1"/>
      <w:numFmt w:val="lowerRoman"/>
      <w:lvlText w:val="%6."/>
      <w:lvlJc w:val="right"/>
      <w:pPr>
        <w:ind w:left="4379" w:hanging="180"/>
      </w:pPr>
    </w:lvl>
    <w:lvl w:ilvl="6" w:tplc="0410000F" w:tentative="1">
      <w:start w:val="1"/>
      <w:numFmt w:val="decimal"/>
      <w:lvlText w:val="%7."/>
      <w:lvlJc w:val="left"/>
      <w:pPr>
        <w:ind w:left="5099" w:hanging="360"/>
      </w:pPr>
    </w:lvl>
    <w:lvl w:ilvl="7" w:tplc="04100019" w:tentative="1">
      <w:start w:val="1"/>
      <w:numFmt w:val="lowerLetter"/>
      <w:lvlText w:val="%8."/>
      <w:lvlJc w:val="left"/>
      <w:pPr>
        <w:ind w:left="5819" w:hanging="360"/>
      </w:pPr>
    </w:lvl>
    <w:lvl w:ilvl="8" w:tplc="0410001B" w:tentative="1">
      <w:start w:val="1"/>
      <w:numFmt w:val="lowerRoman"/>
      <w:lvlText w:val="%9."/>
      <w:lvlJc w:val="right"/>
      <w:pPr>
        <w:ind w:left="6539" w:hanging="180"/>
      </w:pPr>
    </w:lvl>
  </w:abstractNum>
  <w:abstractNum w:abstractNumId="11" w15:restartNumberingAfterBreak="0">
    <w:nsid w:val="485A6EB7"/>
    <w:multiLevelType w:val="hybridMultilevel"/>
    <w:tmpl w:val="62BE8590"/>
    <w:lvl w:ilvl="0" w:tplc="04100001">
      <w:start w:val="1"/>
      <w:numFmt w:val="bullet"/>
      <w:lvlText w:val=""/>
      <w:lvlJc w:val="left"/>
      <w:pPr>
        <w:ind w:left="420" w:hanging="360"/>
      </w:pPr>
      <w:rPr>
        <w:rFonts w:ascii="Symbol" w:hAnsi="Symbo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2" w15:restartNumberingAfterBreak="0">
    <w:nsid w:val="4D5C7AD5"/>
    <w:multiLevelType w:val="hybridMultilevel"/>
    <w:tmpl w:val="209C7522"/>
    <w:lvl w:ilvl="0" w:tplc="0410000F">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13" w15:restartNumberingAfterBreak="0">
    <w:nsid w:val="54342572"/>
    <w:multiLevelType w:val="hybridMultilevel"/>
    <w:tmpl w:val="9B4E71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8601E76"/>
    <w:multiLevelType w:val="hybridMultilevel"/>
    <w:tmpl w:val="BC50E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744D47"/>
    <w:multiLevelType w:val="hybridMultilevel"/>
    <w:tmpl w:val="A8B48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272384"/>
    <w:multiLevelType w:val="multilevel"/>
    <w:tmpl w:val="7266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9615CF"/>
    <w:multiLevelType w:val="hybridMultilevel"/>
    <w:tmpl w:val="A3A4743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6B66055C"/>
    <w:multiLevelType w:val="hybridMultilevel"/>
    <w:tmpl w:val="34F878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D094552"/>
    <w:multiLevelType w:val="hybridMultilevel"/>
    <w:tmpl w:val="40F8CC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1C604E0"/>
    <w:multiLevelType w:val="hybridMultilevel"/>
    <w:tmpl w:val="454CCF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3462430"/>
    <w:multiLevelType w:val="multilevel"/>
    <w:tmpl w:val="E3421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FA1581"/>
    <w:multiLevelType w:val="hybridMultilevel"/>
    <w:tmpl w:val="546AE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CBC1B52"/>
    <w:multiLevelType w:val="hybridMultilevel"/>
    <w:tmpl w:val="AEC0A8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45743924">
    <w:abstractNumId w:val="16"/>
  </w:num>
  <w:num w:numId="2" w16cid:durableId="17826348">
    <w:abstractNumId w:val="15"/>
  </w:num>
  <w:num w:numId="3" w16cid:durableId="1182355898">
    <w:abstractNumId w:val="21"/>
  </w:num>
  <w:num w:numId="4" w16cid:durableId="1236745195">
    <w:abstractNumId w:val="4"/>
  </w:num>
  <w:num w:numId="5" w16cid:durableId="266625553">
    <w:abstractNumId w:val="1"/>
  </w:num>
  <w:num w:numId="6" w16cid:durableId="1359693796">
    <w:abstractNumId w:val="10"/>
  </w:num>
  <w:num w:numId="7" w16cid:durableId="68115006">
    <w:abstractNumId w:val="6"/>
  </w:num>
  <w:num w:numId="8" w16cid:durableId="1390113217">
    <w:abstractNumId w:val="11"/>
  </w:num>
  <w:num w:numId="9" w16cid:durableId="123042062">
    <w:abstractNumId w:val="0"/>
  </w:num>
  <w:num w:numId="10" w16cid:durableId="93867846">
    <w:abstractNumId w:val="8"/>
  </w:num>
  <w:num w:numId="11" w16cid:durableId="149517500">
    <w:abstractNumId w:val="5"/>
  </w:num>
  <w:num w:numId="12" w16cid:durableId="1755739190">
    <w:abstractNumId w:val="9"/>
  </w:num>
  <w:num w:numId="13" w16cid:durableId="1393387674">
    <w:abstractNumId w:val="19"/>
  </w:num>
  <w:num w:numId="14" w16cid:durableId="266818892">
    <w:abstractNumId w:val="17"/>
  </w:num>
  <w:num w:numId="15" w16cid:durableId="483594455">
    <w:abstractNumId w:val="2"/>
  </w:num>
  <w:num w:numId="16" w16cid:durableId="2023822777">
    <w:abstractNumId w:val="20"/>
  </w:num>
  <w:num w:numId="17" w16cid:durableId="1457021933">
    <w:abstractNumId w:val="7"/>
  </w:num>
  <w:num w:numId="18" w16cid:durableId="877668139">
    <w:abstractNumId w:val="3"/>
  </w:num>
  <w:num w:numId="19" w16cid:durableId="318582122">
    <w:abstractNumId w:val="14"/>
  </w:num>
  <w:num w:numId="20" w16cid:durableId="444034093">
    <w:abstractNumId w:val="13"/>
  </w:num>
  <w:num w:numId="21" w16cid:durableId="1895463083">
    <w:abstractNumId w:val="22"/>
  </w:num>
  <w:num w:numId="22" w16cid:durableId="2058162572">
    <w:abstractNumId w:val="23"/>
  </w:num>
  <w:num w:numId="23" w16cid:durableId="2017072391">
    <w:abstractNumId w:val="18"/>
  </w:num>
  <w:num w:numId="24" w16cid:durableId="2553595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E3"/>
    <w:rsid w:val="000433BF"/>
    <w:rsid w:val="000957C9"/>
    <w:rsid w:val="000A0921"/>
    <w:rsid w:val="000A3A84"/>
    <w:rsid w:val="000B352C"/>
    <w:rsid w:val="000D2183"/>
    <w:rsid w:val="00112562"/>
    <w:rsid w:val="00192E05"/>
    <w:rsid w:val="00261D38"/>
    <w:rsid w:val="00292552"/>
    <w:rsid w:val="002B29CA"/>
    <w:rsid w:val="002F58CD"/>
    <w:rsid w:val="003277CA"/>
    <w:rsid w:val="004548B1"/>
    <w:rsid w:val="004F00D1"/>
    <w:rsid w:val="004F1F1B"/>
    <w:rsid w:val="005D31BC"/>
    <w:rsid w:val="0065033F"/>
    <w:rsid w:val="00655861"/>
    <w:rsid w:val="00664CEA"/>
    <w:rsid w:val="006D27D2"/>
    <w:rsid w:val="006E2E55"/>
    <w:rsid w:val="0074018C"/>
    <w:rsid w:val="008F7AB8"/>
    <w:rsid w:val="009C4E31"/>
    <w:rsid w:val="009D0901"/>
    <w:rsid w:val="009F44C6"/>
    <w:rsid w:val="00A079CA"/>
    <w:rsid w:val="00A76D0D"/>
    <w:rsid w:val="00AB72E3"/>
    <w:rsid w:val="00B60BE2"/>
    <w:rsid w:val="00B8685C"/>
    <w:rsid w:val="00BD5702"/>
    <w:rsid w:val="00BE23F6"/>
    <w:rsid w:val="00C36B02"/>
    <w:rsid w:val="00CB323E"/>
    <w:rsid w:val="00E76D0F"/>
    <w:rsid w:val="00EF1C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264B"/>
  <w15:docId w15:val="{AD3D921B-CE83-4C71-8013-1CCDBDDF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33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B72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B72E3"/>
  </w:style>
  <w:style w:type="paragraph" w:styleId="Pidipagina">
    <w:name w:val="footer"/>
    <w:basedOn w:val="Normale"/>
    <w:link w:val="PidipaginaCarattere"/>
    <w:uiPriority w:val="99"/>
    <w:semiHidden/>
    <w:unhideWhenUsed/>
    <w:rsid w:val="00AB72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B72E3"/>
  </w:style>
  <w:style w:type="paragraph" w:styleId="Testofumetto">
    <w:name w:val="Balloon Text"/>
    <w:basedOn w:val="Normale"/>
    <w:link w:val="TestofumettoCarattere"/>
    <w:uiPriority w:val="99"/>
    <w:semiHidden/>
    <w:unhideWhenUsed/>
    <w:rsid w:val="00AB72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72E3"/>
    <w:rPr>
      <w:rFonts w:ascii="Tahoma" w:hAnsi="Tahoma" w:cs="Tahoma"/>
      <w:sz w:val="16"/>
      <w:szCs w:val="16"/>
    </w:rPr>
  </w:style>
  <w:style w:type="paragraph" w:styleId="Paragrafoelenco">
    <w:name w:val="List Paragraph"/>
    <w:basedOn w:val="Normale"/>
    <w:uiPriority w:val="99"/>
    <w:qFormat/>
    <w:rsid w:val="00AB72E3"/>
    <w:pPr>
      <w:ind w:left="720"/>
      <w:contextualSpacing/>
    </w:pPr>
    <w:rPr>
      <w:rFonts w:ascii="Calibri" w:eastAsia="Calibri" w:hAnsi="Calibri" w:cs="Times New Roman"/>
    </w:rPr>
  </w:style>
  <w:style w:type="character" w:styleId="Enfasigrassetto">
    <w:name w:val="Strong"/>
    <w:basedOn w:val="Carpredefinitoparagrafo"/>
    <w:uiPriority w:val="22"/>
    <w:qFormat/>
    <w:rsid w:val="00AB72E3"/>
    <w:rPr>
      <w:b/>
      <w:bCs/>
    </w:rPr>
  </w:style>
  <w:style w:type="paragraph" w:styleId="NormaleWeb">
    <w:name w:val="Normal (Web)"/>
    <w:basedOn w:val="Normale"/>
    <w:uiPriority w:val="99"/>
    <w:semiHidden/>
    <w:unhideWhenUsed/>
    <w:rsid w:val="00AB72E3"/>
    <w:pPr>
      <w:spacing w:after="147"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B72E3"/>
    <w:rPr>
      <w:strike w:val="0"/>
      <w:dstrike w:val="0"/>
      <w:color w:val="C1272D"/>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664540">
      <w:bodyDiv w:val="1"/>
      <w:marLeft w:val="0"/>
      <w:marRight w:val="0"/>
      <w:marTop w:val="0"/>
      <w:marBottom w:val="0"/>
      <w:divBdr>
        <w:top w:val="none" w:sz="0" w:space="0" w:color="auto"/>
        <w:left w:val="none" w:sz="0" w:space="0" w:color="auto"/>
        <w:bottom w:val="none" w:sz="0" w:space="0" w:color="auto"/>
        <w:right w:val="none" w:sz="0" w:space="0" w:color="auto"/>
      </w:divBdr>
      <w:divsChild>
        <w:div w:id="1870869998">
          <w:marLeft w:val="0"/>
          <w:marRight w:val="0"/>
          <w:marTop w:val="0"/>
          <w:marBottom w:val="0"/>
          <w:divBdr>
            <w:top w:val="none" w:sz="0" w:space="0" w:color="auto"/>
            <w:left w:val="none" w:sz="0" w:space="0" w:color="auto"/>
            <w:bottom w:val="none" w:sz="0" w:space="0" w:color="auto"/>
            <w:right w:val="none" w:sz="0" w:space="0" w:color="auto"/>
          </w:divBdr>
          <w:divsChild>
            <w:div w:id="1059551937">
              <w:marLeft w:val="-220"/>
              <w:marRight w:val="-220"/>
              <w:marTop w:val="0"/>
              <w:marBottom w:val="0"/>
              <w:divBdr>
                <w:top w:val="none" w:sz="0" w:space="0" w:color="auto"/>
                <w:left w:val="none" w:sz="0" w:space="0" w:color="auto"/>
                <w:bottom w:val="none" w:sz="0" w:space="0" w:color="auto"/>
                <w:right w:val="none" w:sz="0" w:space="0" w:color="auto"/>
              </w:divBdr>
              <w:divsChild>
                <w:div w:id="1972394789">
                  <w:marLeft w:val="0"/>
                  <w:marRight w:val="0"/>
                  <w:marTop w:val="0"/>
                  <w:marBottom w:val="0"/>
                  <w:divBdr>
                    <w:top w:val="none" w:sz="0" w:space="0" w:color="auto"/>
                    <w:left w:val="none" w:sz="0" w:space="0" w:color="auto"/>
                    <w:bottom w:val="none" w:sz="0" w:space="0" w:color="auto"/>
                    <w:right w:val="none" w:sz="0" w:space="0" w:color="auto"/>
                  </w:divBdr>
                  <w:divsChild>
                    <w:div w:id="1583371420">
                      <w:marLeft w:val="0"/>
                      <w:marRight w:val="0"/>
                      <w:marTop w:val="0"/>
                      <w:marBottom w:val="0"/>
                      <w:divBdr>
                        <w:top w:val="none" w:sz="0" w:space="0" w:color="auto"/>
                        <w:left w:val="none" w:sz="0" w:space="0" w:color="auto"/>
                        <w:bottom w:val="none" w:sz="0" w:space="0" w:color="auto"/>
                        <w:right w:val="none" w:sz="0" w:space="0" w:color="auto"/>
                      </w:divBdr>
                      <w:divsChild>
                        <w:div w:id="1588810633">
                          <w:marLeft w:val="-220"/>
                          <w:marRight w:val="-220"/>
                          <w:marTop w:val="0"/>
                          <w:marBottom w:val="0"/>
                          <w:divBdr>
                            <w:top w:val="none" w:sz="0" w:space="0" w:color="auto"/>
                            <w:left w:val="none" w:sz="0" w:space="0" w:color="auto"/>
                            <w:bottom w:val="none" w:sz="0" w:space="0" w:color="auto"/>
                            <w:right w:val="none" w:sz="0" w:space="0" w:color="auto"/>
                          </w:divBdr>
                          <w:divsChild>
                            <w:div w:id="262542500">
                              <w:marLeft w:val="0"/>
                              <w:marRight w:val="0"/>
                              <w:marTop w:val="0"/>
                              <w:marBottom w:val="0"/>
                              <w:divBdr>
                                <w:top w:val="none" w:sz="0" w:space="0" w:color="auto"/>
                                <w:left w:val="none" w:sz="0" w:space="0" w:color="auto"/>
                                <w:bottom w:val="none" w:sz="0" w:space="0" w:color="auto"/>
                                <w:right w:val="none" w:sz="0" w:space="0" w:color="auto"/>
                              </w:divBdr>
                              <w:divsChild>
                                <w:div w:id="1964652315">
                                  <w:marLeft w:val="0"/>
                                  <w:marRight w:val="0"/>
                                  <w:marTop w:val="0"/>
                                  <w:marBottom w:val="0"/>
                                  <w:divBdr>
                                    <w:top w:val="none" w:sz="0" w:space="0" w:color="auto"/>
                                    <w:left w:val="none" w:sz="0" w:space="0" w:color="auto"/>
                                    <w:bottom w:val="none" w:sz="0" w:space="0" w:color="auto"/>
                                    <w:right w:val="none" w:sz="0" w:space="0" w:color="auto"/>
                                  </w:divBdr>
                                  <w:divsChild>
                                    <w:div w:id="312755581">
                                      <w:marLeft w:val="0"/>
                                      <w:marRight w:val="0"/>
                                      <w:marTop w:val="0"/>
                                      <w:marBottom w:val="0"/>
                                      <w:divBdr>
                                        <w:top w:val="none" w:sz="0" w:space="0" w:color="auto"/>
                                        <w:left w:val="none" w:sz="0" w:space="0" w:color="auto"/>
                                        <w:bottom w:val="none" w:sz="0" w:space="0" w:color="auto"/>
                                        <w:right w:val="none" w:sz="0" w:space="0" w:color="auto"/>
                                      </w:divBdr>
                                      <w:divsChild>
                                        <w:div w:id="1569997259">
                                          <w:marLeft w:val="0"/>
                                          <w:marRight w:val="0"/>
                                          <w:marTop w:val="0"/>
                                          <w:marBottom w:val="0"/>
                                          <w:divBdr>
                                            <w:top w:val="none" w:sz="0" w:space="0" w:color="auto"/>
                                            <w:left w:val="none" w:sz="0" w:space="0" w:color="auto"/>
                                            <w:bottom w:val="none" w:sz="0" w:space="0" w:color="auto"/>
                                            <w:right w:val="none" w:sz="0" w:space="0" w:color="auto"/>
                                          </w:divBdr>
                                          <w:divsChild>
                                            <w:div w:id="1912999766">
                                              <w:marLeft w:val="-220"/>
                                              <w:marRight w:val="-220"/>
                                              <w:marTop w:val="0"/>
                                              <w:marBottom w:val="0"/>
                                              <w:divBdr>
                                                <w:top w:val="none" w:sz="0" w:space="0" w:color="auto"/>
                                                <w:left w:val="none" w:sz="0" w:space="0" w:color="auto"/>
                                                <w:bottom w:val="none" w:sz="0" w:space="0" w:color="auto"/>
                                                <w:right w:val="none" w:sz="0" w:space="0" w:color="auto"/>
                                              </w:divBdr>
                                              <w:divsChild>
                                                <w:div w:id="2061436748">
                                                  <w:marLeft w:val="0"/>
                                                  <w:marRight w:val="0"/>
                                                  <w:marTop w:val="0"/>
                                                  <w:marBottom w:val="0"/>
                                                  <w:divBdr>
                                                    <w:top w:val="none" w:sz="0" w:space="0" w:color="auto"/>
                                                    <w:left w:val="none" w:sz="0" w:space="0" w:color="auto"/>
                                                    <w:bottom w:val="none" w:sz="0" w:space="0" w:color="auto"/>
                                                    <w:right w:val="none" w:sz="0" w:space="0" w:color="auto"/>
                                                  </w:divBdr>
                                                  <w:divsChild>
                                                    <w:div w:id="1523088339">
                                                      <w:marLeft w:val="0"/>
                                                      <w:marRight w:val="0"/>
                                                      <w:marTop w:val="0"/>
                                                      <w:marBottom w:val="0"/>
                                                      <w:divBdr>
                                                        <w:top w:val="none" w:sz="0" w:space="0" w:color="auto"/>
                                                        <w:left w:val="none" w:sz="0" w:space="0" w:color="auto"/>
                                                        <w:bottom w:val="none" w:sz="0" w:space="0" w:color="auto"/>
                                                        <w:right w:val="none" w:sz="0" w:space="0" w:color="auto"/>
                                                      </w:divBdr>
                                                      <w:divsChild>
                                                        <w:div w:id="952979300">
                                                          <w:marLeft w:val="0"/>
                                                          <w:marRight w:val="0"/>
                                                          <w:marTop w:val="0"/>
                                                          <w:marBottom w:val="0"/>
                                                          <w:divBdr>
                                                            <w:top w:val="none" w:sz="0" w:space="0" w:color="auto"/>
                                                            <w:left w:val="none" w:sz="0" w:space="0" w:color="auto"/>
                                                            <w:bottom w:val="none" w:sz="0" w:space="0" w:color="auto"/>
                                                            <w:right w:val="none" w:sz="0" w:space="0" w:color="auto"/>
                                                          </w:divBdr>
                                                          <w:divsChild>
                                                            <w:div w:id="839391475">
                                                              <w:marLeft w:val="0"/>
                                                              <w:marRight w:val="0"/>
                                                              <w:marTop w:val="0"/>
                                                              <w:marBottom w:val="0"/>
                                                              <w:divBdr>
                                                                <w:top w:val="none" w:sz="0" w:space="0" w:color="auto"/>
                                                                <w:left w:val="none" w:sz="0" w:space="0" w:color="auto"/>
                                                                <w:bottom w:val="none" w:sz="0" w:space="0" w:color="auto"/>
                                                                <w:right w:val="none" w:sz="0" w:space="0" w:color="auto"/>
                                                              </w:divBdr>
                                                              <w:divsChild>
                                                                <w:div w:id="138038685">
                                                                  <w:marLeft w:val="0"/>
                                                                  <w:marRight w:val="0"/>
                                                                  <w:marTop w:val="0"/>
                                                                  <w:marBottom w:val="0"/>
                                                                  <w:divBdr>
                                                                    <w:top w:val="none" w:sz="0" w:space="0" w:color="auto"/>
                                                                    <w:left w:val="none" w:sz="0" w:space="0" w:color="auto"/>
                                                                    <w:bottom w:val="none" w:sz="0" w:space="0" w:color="auto"/>
                                                                    <w:right w:val="none" w:sz="0" w:space="0" w:color="auto"/>
                                                                  </w:divBdr>
                                                                  <w:divsChild>
                                                                    <w:div w:id="202436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954153">
      <w:bodyDiv w:val="1"/>
      <w:marLeft w:val="0"/>
      <w:marRight w:val="0"/>
      <w:marTop w:val="0"/>
      <w:marBottom w:val="0"/>
      <w:divBdr>
        <w:top w:val="none" w:sz="0" w:space="0" w:color="auto"/>
        <w:left w:val="none" w:sz="0" w:space="0" w:color="auto"/>
        <w:bottom w:val="none" w:sz="0" w:space="0" w:color="auto"/>
        <w:right w:val="none" w:sz="0" w:space="0" w:color="auto"/>
      </w:divBdr>
      <w:divsChild>
        <w:div w:id="976227267">
          <w:marLeft w:val="0"/>
          <w:marRight w:val="0"/>
          <w:marTop w:val="0"/>
          <w:marBottom w:val="0"/>
          <w:divBdr>
            <w:top w:val="none" w:sz="0" w:space="0" w:color="auto"/>
            <w:left w:val="none" w:sz="0" w:space="0" w:color="auto"/>
            <w:bottom w:val="none" w:sz="0" w:space="0" w:color="auto"/>
            <w:right w:val="none" w:sz="0" w:space="0" w:color="auto"/>
          </w:divBdr>
          <w:divsChild>
            <w:div w:id="1578201468">
              <w:marLeft w:val="-220"/>
              <w:marRight w:val="-220"/>
              <w:marTop w:val="0"/>
              <w:marBottom w:val="0"/>
              <w:divBdr>
                <w:top w:val="none" w:sz="0" w:space="0" w:color="auto"/>
                <w:left w:val="none" w:sz="0" w:space="0" w:color="auto"/>
                <w:bottom w:val="none" w:sz="0" w:space="0" w:color="auto"/>
                <w:right w:val="none" w:sz="0" w:space="0" w:color="auto"/>
              </w:divBdr>
              <w:divsChild>
                <w:div w:id="2076782664">
                  <w:marLeft w:val="0"/>
                  <w:marRight w:val="0"/>
                  <w:marTop w:val="0"/>
                  <w:marBottom w:val="0"/>
                  <w:divBdr>
                    <w:top w:val="none" w:sz="0" w:space="0" w:color="auto"/>
                    <w:left w:val="none" w:sz="0" w:space="0" w:color="auto"/>
                    <w:bottom w:val="none" w:sz="0" w:space="0" w:color="auto"/>
                    <w:right w:val="none" w:sz="0" w:space="0" w:color="auto"/>
                  </w:divBdr>
                  <w:divsChild>
                    <w:div w:id="1961691350">
                      <w:marLeft w:val="0"/>
                      <w:marRight w:val="0"/>
                      <w:marTop w:val="0"/>
                      <w:marBottom w:val="0"/>
                      <w:divBdr>
                        <w:top w:val="none" w:sz="0" w:space="0" w:color="auto"/>
                        <w:left w:val="none" w:sz="0" w:space="0" w:color="auto"/>
                        <w:bottom w:val="none" w:sz="0" w:space="0" w:color="auto"/>
                        <w:right w:val="none" w:sz="0" w:space="0" w:color="auto"/>
                      </w:divBdr>
                      <w:divsChild>
                        <w:div w:id="154687867">
                          <w:marLeft w:val="-220"/>
                          <w:marRight w:val="-220"/>
                          <w:marTop w:val="0"/>
                          <w:marBottom w:val="0"/>
                          <w:divBdr>
                            <w:top w:val="none" w:sz="0" w:space="0" w:color="auto"/>
                            <w:left w:val="none" w:sz="0" w:space="0" w:color="auto"/>
                            <w:bottom w:val="none" w:sz="0" w:space="0" w:color="auto"/>
                            <w:right w:val="none" w:sz="0" w:space="0" w:color="auto"/>
                          </w:divBdr>
                          <w:divsChild>
                            <w:div w:id="1721900758">
                              <w:marLeft w:val="0"/>
                              <w:marRight w:val="0"/>
                              <w:marTop w:val="0"/>
                              <w:marBottom w:val="0"/>
                              <w:divBdr>
                                <w:top w:val="none" w:sz="0" w:space="0" w:color="auto"/>
                                <w:left w:val="none" w:sz="0" w:space="0" w:color="auto"/>
                                <w:bottom w:val="none" w:sz="0" w:space="0" w:color="auto"/>
                                <w:right w:val="none" w:sz="0" w:space="0" w:color="auto"/>
                              </w:divBdr>
                              <w:divsChild>
                                <w:div w:id="1009254906">
                                  <w:marLeft w:val="0"/>
                                  <w:marRight w:val="0"/>
                                  <w:marTop w:val="0"/>
                                  <w:marBottom w:val="0"/>
                                  <w:divBdr>
                                    <w:top w:val="none" w:sz="0" w:space="0" w:color="auto"/>
                                    <w:left w:val="none" w:sz="0" w:space="0" w:color="auto"/>
                                    <w:bottom w:val="none" w:sz="0" w:space="0" w:color="auto"/>
                                    <w:right w:val="none" w:sz="0" w:space="0" w:color="auto"/>
                                  </w:divBdr>
                                  <w:divsChild>
                                    <w:div w:id="966741693">
                                      <w:marLeft w:val="0"/>
                                      <w:marRight w:val="0"/>
                                      <w:marTop w:val="0"/>
                                      <w:marBottom w:val="0"/>
                                      <w:divBdr>
                                        <w:top w:val="none" w:sz="0" w:space="0" w:color="auto"/>
                                        <w:left w:val="none" w:sz="0" w:space="0" w:color="auto"/>
                                        <w:bottom w:val="none" w:sz="0" w:space="0" w:color="auto"/>
                                        <w:right w:val="none" w:sz="0" w:space="0" w:color="auto"/>
                                      </w:divBdr>
                                      <w:divsChild>
                                        <w:div w:id="685402251">
                                          <w:marLeft w:val="0"/>
                                          <w:marRight w:val="0"/>
                                          <w:marTop w:val="0"/>
                                          <w:marBottom w:val="0"/>
                                          <w:divBdr>
                                            <w:top w:val="none" w:sz="0" w:space="0" w:color="auto"/>
                                            <w:left w:val="none" w:sz="0" w:space="0" w:color="auto"/>
                                            <w:bottom w:val="none" w:sz="0" w:space="0" w:color="auto"/>
                                            <w:right w:val="none" w:sz="0" w:space="0" w:color="auto"/>
                                          </w:divBdr>
                                          <w:divsChild>
                                            <w:div w:id="398556250">
                                              <w:marLeft w:val="-220"/>
                                              <w:marRight w:val="-220"/>
                                              <w:marTop w:val="0"/>
                                              <w:marBottom w:val="0"/>
                                              <w:divBdr>
                                                <w:top w:val="none" w:sz="0" w:space="0" w:color="auto"/>
                                                <w:left w:val="none" w:sz="0" w:space="0" w:color="auto"/>
                                                <w:bottom w:val="none" w:sz="0" w:space="0" w:color="auto"/>
                                                <w:right w:val="none" w:sz="0" w:space="0" w:color="auto"/>
                                              </w:divBdr>
                                              <w:divsChild>
                                                <w:div w:id="1583372231">
                                                  <w:marLeft w:val="0"/>
                                                  <w:marRight w:val="0"/>
                                                  <w:marTop w:val="0"/>
                                                  <w:marBottom w:val="0"/>
                                                  <w:divBdr>
                                                    <w:top w:val="none" w:sz="0" w:space="0" w:color="auto"/>
                                                    <w:left w:val="none" w:sz="0" w:space="0" w:color="auto"/>
                                                    <w:bottom w:val="none" w:sz="0" w:space="0" w:color="auto"/>
                                                    <w:right w:val="none" w:sz="0" w:space="0" w:color="auto"/>
                                                  </w:divBdr>
                                                  <w:divsChild>
                                                    <w:div w:id="1239173705">
                                                      <w:marLeft w:val="0"/>
                                                      <w:marRight w:val="0"/>
                                                      <w:marTop w:val="0"/>
                                                      <w:marBottom w:val="0"/>
                                                      <w:divBdr>
                                                        <w:top w:val="none" w:sz="0" w:space="0" w:color="auto"/>
                                                        <w:left w:val="none" w:sz="0" w:space="0" w:color="auto"/>
                                                        <w:bottom w:val="none" w:sz="0" w:space="0" w:color="auto"/>
                                                        <w:right w:val="none" w:sz="0" w:space="0" w:color="auto"/>
                                                      </w:divBdr>
                                                      <w:divsChild>
                                                        <w:div w:id="941568442">
                                                          <w:marLeft w:val="0"/>
                                                          <w:marRight w:val="0"/>
                                                          <w:marTop w:val="0"/>
                                                          <w:marBottom w:val="0"/>
                                                          <w:divBdr>
                                                            <w:top w:val="none" w:sz="0" w:space="0" w:color="auto"/>
                                                            <w:left w:val="none" w:sz="0" w:space="0" w:color="auto"/>
                                                            <w:bottom w:val="none" w:sz="0" w:space="0" w:color="auto"/>
                                                            <w:right w:val="none" w:sz="0" w:space="0" w:color="auto"/>
                                                          </w:divBdr>
                                                          <w:divsChild>
                                                            <w:div w:id="30695946">
                                                              <w:marLeft w:val="0"/>
                                                              <w:marRight w:val="0"/>
                                                              <w:marTop w:val="0"/>
                                                              <w:marBottom w:val="0"/>
                                                              <w:divBdr>
                                                                <w:top w:val="none" w:sz="0" w:space="0" w:color="auto"/>
                                                                <w:left w:val="none" w:sz="0" w:space="0" w:color="auto"/>
                                                                <w:bottom w:val="none" w:sz="0" w:space="0" w:color="auto"/>
                                                                <w:right w:val="none" w:sz="0" w:space="0" w:color="auto"/>
                                                              </w:divBdr>
                                                              <w:divsChild>
                                                                <w:div w:id="366756055">
                                                                  <w:marLeft w:val="0"/>
                                                                  <w:marRight w:val="0"/>
                                                                  <w:marTop w:val="0"/>
                                                                  <w:marBottom w:val="0"/>
                                                                  <w:divBdr>
                                                                    <w:top w:val="none" w:sz="0" w:space="0" w:color="auto"/>
                                                                    <w:left w:val="none" w:sz="0" w:space="0" w:color="auto"/>
                                                                    <w:bottom w:val="none" w:sz="0" w:space="0" w:color="auto"/>
                                                                    <w:right w:val="none" w:sz="0" w:space="0" w:color="auto"/>
                                                                  </w:divBdr>
                                                                  <w:divsChild>
                                                                    <w:div w:id="10020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2470059">
      <w:bodyDiv w:val="1"/>
      <w:marLeft w:val="0"/>
      <w:marRight w:val="0"/>
      <w:marTop w:val="0"/>
      <w:marBottom w:val="0"/>
      <w:divBdr>
        <w:top w:val="none" w:sz="0" w:space="0" w:color="auto"/>
        <w:left w:val="none" w:sz="0" w:space="0" w:color="auto"/>
        <w:bottom w:val="none" w:sz="0" w:space="0" w:color="auto"/>
        <w:right w:val="none" w:sz="0" w:space="0" w:color="auto"/>
      </w:divBdr>
      <w:divsChild>
        <w:div w:id="672149760">
          <w:marLeft w:val="0"/>
          <w:marRight w:val="0"/>
          <w:marTop w:val="0"/>
          <w:marBottom w:val="0"/>
          <w:divBdr>
            <w:top w:val="none" w:sz="0" w:space="0" w:color="auto"/>
            <w:left w:val="none" w:sz="0" w:space="0" w:color="auto"/>
            <w:bottom w:val="none" w:sz="0" w:space="0" w:color="auto"/>
            <w:right w:val="none" w:sz="0" w:space="0" w:color="auto"/>
          </w:divBdr>
          <w:divsChild>
            <w:div w:id="1374963665">
              <w:marLeft w:val="-220"/>
              <w:marRight w:val="-220"/>
              <w:marTop w:val="0"/>
              <w:marBottom w:val="0"/>
              <w:divBdr>
                <w:top w:val="none" w:sz="0" w:space="0" w:color="auto"/>
                <w:left w:val="none" w:sz="0" w:space="0" w:color="auto"/>
                <w:bottom w:val="none" w:sz="0" w:space="0" w:color="auto"/>
                <w:right w:val="none" w:sz="0" w:space="0" w:color="auto"/>
              </w:divBdr>
              <w:divsChild>
                <w:div w:id="1988701122">
                  <w:marLeft w:val="0"/>
                  <w:marRight w:val="0"/>
                  <w:marTop w:val="0"/>
                  <w:marBottom w:val="0"/>
                  <w:divBdr>
                    <w:top w:val="none" w:sz="0" w:space="0" w:color="auto"/>
                    <w:left w:val="none" w:sz="0" w:space="0" w:color="auto"/>
                    <w:bottom w:val="none" w:sz="0" w:space="0" w:color="auto"/>
                    <w:right w:val="none" w:sz="0" w:space="0" w:color="auto"/>
                  </w:divBdr>
                  <w:divsChild>
                    <w:div w:id="1325165865">
                      <w:marLeft w:val="0"/>
                      <w:marRight w:val="0"/>
                      <w:marTop w:val="0"/>
                      <w:marBottom w:val="0"/>
                      <w:divBdr>
                        <w:top w:val="none" w:sz="0" w:space="0" w:color="auto"/>
                        <w:left w:val="none" w:sz="0" w:space="0" w:color="auto"/>
                        <w:bottom w:val="none" w:sz="0" w:space="0" w:color="auto"/>
                        <w:right w:val="none" w:sz="0" w:space="0" w:color="auto"/>
                      </w:divBdr>
                      <w:divsChild>
                        <w:div w:id="679433891">
                          <w:marLeft w:val="-220"/>
                          <w:marRight w:val="-220"/>
                          <w:marTop w:val="0"/>
                          <w:marBottom w:val="0"/>
                          <w:divBdr>
                            <w:top w:val="none" w:sz="0" w:space="0" w:color="auto"/>
                            <w:left w:val="none" w:sz="0" w:space="0" w:color="auto"/>
                            <w:bottom w:val="none" w:sz="0" w:space="0" w:color="auto"/>
                            <w:right w:val="none" w:sz="0" w:space="0" w:color="auto"/>
                          </w:divBdr>
                          <w:divsChild>
                            <w:div w:id="703868665">
                              <w:marLeft w:val="0"/>
                              <w:marRight w:val="0"/>
                              <w:marTop w:val="0"/>
                              <w:marBottom w:val="0"/>
                              <w:divBdr>
                                <w:top w:val="none" w:sz="0" w:space="0" w:color="auto"/>
                                <w:left w:val="none" w:sz="0" w:space="0" w:color="auto"/>
                                <w:bottom w:val="none" w:sz="0" w:space="0" w:color="auto"/>
                                <w:right w:val="none" w:sz="0" w:space="0" w:color="auto"/>
                              </w:divBdr>
                              <w:divsChild>
                                <w:div w:id="313071268">
                                  <w:marLeft w:val="0"/>
                                  <w:marRight w:val="0"/>
                                  <w:marTop w:val="0"/>
                                  <w:marBottom w:val="0"/>
                                  <w:divBdr>
                                    <w:top w:val="none" w:sz="0" w:space="0" w:color="auto"/>
                                    <w:left w:val="none" w:sz="0" w:space="0" w:color="auto"/>
                                    <w:bottom w:val="none" w:sz="0" w:space="0" w:color="auto"/>
                                    <w:right w:val="none" w:sz="0" w:space="0" w:color="auto"/>
                                  </w:divBdr>
                                  <w:divsChild>
                                    <w:div w:id="1319530751">
                                      <w:marLeft w:val="0"/>
                                      <w:marRight w:val="0"/>
                                      <w:marTop w:val="0"/>
                                      <w:marBottom w:val="0"/>
                                      <w:divBdr>
                                        <w:top w:val="none" w:sz="0" w:space="0" w:color="auto"/>
                                        <w:left w:val="none" w:sz="0" w:space="0" w:color="auto"/>
                                        <w:bottom w:val="none" w:sz="0" w:space="0" w:color="auto"/>
                                        <w:right w:val="none" w:sz="0" w:space="0" w:color="auto"/>
                                      </w:divBdr>
                                      <w:divsChild>
                                        <w:div w:id="1789351894">
                                          <w:marLeft w:val="0"/>
                                          <w:marRight w:val="0"/>
                                          <w:marTop w:val="0"/>
                                          <w:marBottom w:val="0"/>
                                          <w:divBdr>
                                            <w:top w:val="none" w:sz="0" w:space="0" w:color="auto"/>
                                            <w:left w:val="none" w:sz="0" w:space="0" w:color="auto"/>
                                            <w:bottom w:val="none" w:sz="0" w:space="0" w:color="auto"/>
                                            <w:right w:val="none" w:sz="0" w:space="0" w:color="auto"/>
                                          </w:divBdr>
                                          <w:divsChild>
                                            <w:div w:id="2063823179">
                                              <w:marLeft w:val="-220"/>
                                              <w:marRight w:val="-220"/>
                                              <w:marTop w:val="0"/>
                                              <w:marBottom w:val="0"/>
                                              <w:divBdr>
                                                <w:top w:val="none" w:sz="0" w:space="0" w:color="auto"/>
                                                <w:left w:val="none" w:sz="0" w:space="0" w:color="auto"/>
                                                <w:bottom w:val="none" w:sz="0" w:space="0" w:color="auto"/>
                                                <w:right w:val="none" w:sz="0" w:space="0" w:color="auto"/>
                                              </w:divBdr>
                                              <w:divsChild>
                                                <w:div w:id="65734760">
                                                  <w:marLeft w:val="0"/>
                                                  <w:marRight w:val="0"/>
                                                  <w:marTop w:val="0"/>
                                                  <w:marBottom w:val="0"/>
                                                  <w:divBdr>
                                                    <w:top w:val="none" w:sz="0" w:space="0" w:color="auto"/>
                                                    <w:left w:val="none" w:sz="0" w:space="0" w:color="auto"/>
                                                    <w:bottom w:val="none" w:sz="0" w:space="0" w:color="auto"/>
                                                    <w:right w:val="none" w:sz="0" w:space="0" w:color="auto"/>
                                                  </w:divBdr>
                                                  <w:divsChild>
                                                    <w:div w:id="1976597479">
                                                      <w:marLeft w:val="0"/>
                                                      <w:marRight w:val="0"/>
                                                      <w:marTop w:val="0"/>
                                                      <w:marBottom w:val="0"/>
                                                      <w:divBdr>
                                                        <w:top w:val="none" w:sz="0" w:space="0" w:color="auto"/>
                                                        <w:left w:val="none" w:sz="0" w:space="0" w:color="auto"/>
                                                        <w:bottom w:val="none" w:sz="0" w:space="0" w:color="auto"/>
                                                        <w:right w:val="none" w:sz="0" w:space="0" w:color="auto"/>
                                                      </w:divBdr>
                                                      <w:divsChild>
                                                        <w:div w:id="395469694">
                                                          <w:marLeft w:val="0"/>
                                                          <w:marRight w:val="0"/>
                                                          <w:marTop w:val="0"/>
                                                          <w:marBottom w:val="0"/>
                                                          <w:divBdr>
                                                            <w:top w:val="none" w:sz="0" w:space="0" w:color="auto"/>
                                                            <w:left w:val="none" w:sz="0" w:space="0" w:color="auto"/>
                                                            <w:bottom w:val="none" w:sz="0" w:space="0" w:color="auto"/>
                                                            <w:right w:val="none" w:sz="0" w:space="0" w:color="auto"/>
                                                          </w:divBdr>
                                                          <w:divsChild>
                                                            <w:div w:id="735399612">
                                                              <w:marLeft w:val="0"/>
                                                              <w:marRight w:val="0"/>
                                                              <w:marTop w:val="0"/>
                                                              <w:marBottom w:val="0"/>
                                                              <w:divBdr>
                                                                <w:top w:val="none" w:sz="0" w:space="0" w:color="auto"/>
                                                                <w:left w:val="none" w:sz="0" w:space="0" w:color="auto"/>
                                                                <w:bottom w:val="none" w:sz="0" w:space="0" w:color="auto"/>
                                                                <w:right w:val="none" w:sz="0" w:space="0" w:color="auto"/>
                                                              </w:divBdr>
                                                              <w:divsChild>
                                                                <w:div w:id="150871210">
                                                                  <w:marLeft w:val="0"/>
                                                                  <w:marRight w:val="0"/>
                                                                  <w:marTop w:val="0"/>
                                                                  <w:marBottom w:val="0"/>
                                                                  <w:divBdr>
                                                                    <w:top w:val="none" w:sz="0" w:space="0" w:color="auto"/>
                                                                    <w:left w:val="none" w:sz="0" w:space="0" w:color="auto"/>
                                                                    <w:bottom w:val="none" w:sz="0" w:space="0" w:color="auto"/>
                                                                    <w:right w:val="none" w:sz="0" w:space="0" w:color="auto"/>
                                                                  </w:divBdr>
                                                                  <w:divsChild>
                                                                    <w:div w:id="17463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1344955">
      <w:bodyDiv w:val="1"/>
      <w:marLeft w:val="0"/>
      <w:marRight w:val="0"/>
      <w:marTop w:val="0"/>
      <w:marBottom w:val="0"/>
      <w:divBdr>
        <w:top w:val="none" w:sz="0" w:space="0" w:color="auto"/>
        <w:left w:val="none" w:sz="0" w:space="0" w:color="auto"/>
        <w:bottom w:val="none" w:sz="0" w:space="0" w:color="auto"/>
        <w:right w:val="none" w:sz="0" w:space="0" w:color="auto"/>
      </w:divBdr>
      <w:divsChild>
        <w:div w:id="1238590474">
          <w:marLeft w:val="0"/>
          <w:marRight w:val="0"/>
          <w:marTop w:val="0"/>
          <w:marBottom w:val="0"/>
          <w:divBdr>
            <w:top w:val="none" w:sz="0" w:space="0" w:color="auto"/>
            <w:left w:val="none" w:sz="0" w:space="0" w:color="auto"/>
            <w:bottom w:val="none" w:sz="0" w:space="0" w:color="auto"/>
            <w:right w:val="none" w:sz="0" w:space="0" w:color="auto"/>
          </w:divBdr>
          <w:divsChild>
            <w:div w:id="965938018">
              <w:marLeft w:val="-220"/>
              <w:marRight w:val="-220"/>
              <w:marTop w:val="0"/>
              <w:marBottom w:val="0"/>
              <w:divBdr>
                <w:top w:val="none" w:sz="0" w:space="0" w:color="auto"/>
                <w:left w:val="none" w:sz="0" w:space="0" w:color="auto"/>
                <w:bottom w:val="none" w:sz="0" w:space="0" w:color="auto"/>
                <w:right w:val="none" w:sz="0" w:space="0" w:color="auto"/>
              </w:divBdr>
              <w:divsChild>
                <w:div w:id="235287240">
                  <w:marLeft w:val="0"/>
                  <w:marRight w:val="0"/>
                  <w:marTop w:val="0"/>
                  <w:marBottom w:val="0"/>
                  <w:divBdr>
                    <w:top w:val="none" w:sz="0" w:space="0" w:color="auto"/>
                    <w:left w:val="none" w:sz="0" w:space="0" w:color="auto"/>
                    <w:bottom w:val="none" w:sz="0" w:space="0" w:color="auto"/>
                    <w:right w:val="none" w:sz="0" w:space="0" w:color="auto"/>
                  </w:divBdr>
                  <w:divsChild>
                    <w:div w:id="937640958">
                      <w:marLeft w:val="0"/>
                      <w:marRight w:val="0"/>
                      <w:marTop w:val="0"/>
                      <w:marBottom w:val="0"/>
                      <w:divBdr>
                        <w:top w:val="none" w:sz="0" w:space="0" w:color="auto"/>
                        <w:left w:val="none" w:sz="0" w:space="0" w:color="auto"/>
                        <w:bottom w:val="none" w:sz="0" w:space="0" w:color="auto"/>
                        <w:right w:val="none" w:sz="0" w:space="0" w:color="auto"/>
                      </w:divBdr>
                      <w:divsChild>
                        <w:div w:id="12415669">
                          <w:marLeft w:val="-220"/>
                          <w:marRight w:val="-220"/>
                          <w:marTop w:val="0"/>
                          <w:marBottom w:val="0"/>
                          <w:divBdr>
                            <w:top w:val="none" w:sz="0" w:space="0" w:color="auto"/>
                            <w:left w:val="none" w:sz="0" w:space="0" w:color="auto"/>
                            <w:bottom w:val="none" w:sz="0" w:space="0" w:color="auto"/>
                            <w:right w:val="none" w:sz="0" w:space="0" w:color="auto"/>
                          </w:divBdr>
                          <w:divsChild>
                            <w:div w:id="2009867847">
                              <w:marLeft w:val="0"/>
                              <w:marRight w:val="0"/>
                              <w:marTop w:val="0"/>
                              <w:marBottom w:val="0"/>
                              <w:divBdr>
                                <w:top w:val="none" w:sz="0" w:space="0" w:color="auto"/>
                                <w:left w:val="none" w:sz="0" w:space="0" w:color="auto"/>
                                <w:bottom w:val="none" w:sz="0" w:space="0" w:color="auto"/>
                                <w:right w:val="none" w:sz="0" w:space="0" w:color="auto"/>
                              </w:divBdr>
                              <w:divsChild>
                                <w:div w:id="440614536">
                                  <w:marLeft w:val="0"/>
                                  <w:marRight w:val="0"/>
                                  <w:marTop w:val="0"/>
                                  <w:marBottom w:val="0"/>
                                  <w:divBdr>
                                    <w:top w:val="none" w:sz="0" w:space="0" w:color="auto"/>
                                    <w:left w:val="none" w:sz="0" w:space="0" w:color="auto"/>
                                    <w:bottom w:val="none" w:sz="0" w:space="0" w:color="auto"/>
                                    <w:right w:val="none" w:sz="0" w:space="0" w:color="auto"/>
                                  </w:divBdr>
                                  <w:divsChild>
                                    <w:div w:id="1349679096">
                                      <w:marLeft w:val="0"/>
                                      <w:marRight w:val="0"/>
                                      <w:marTop w:val="0"/>
                                      <w:marBottom w:val="0"/>
                                      <w:divBdr>
                                        <w:top w:val="none" w:sz="0" w:space="0" w:color="auto"/>
                                        <w:left w:val="none" w:sz="0" w:space="0" w:color="auto"/>
                                        <w:bottom w:val="none" w:sz="0" w:space="0" w:color="auto"/>
                                        <w:right w:val="none" w:sz="0" w:space="0" w:color="auto"/>
                                      </w:divBdr>
                                      <w:divsChild>
                                        <w:div w:id="738483072">
                                          <w:marLeft w:val="0"/>
                                          <w:marRight w:val="0"/>
                                          <w:marTop w:val="0"/>
                                          <w:marBottom w:val="0"/>
                                          <w:divBdr>
                                            <w:top w:val="none" w:sz="0" w:space="0" w:color="auto"/>
                                            <w:left w:val="none" w:sz="0" w:space="0" w:color="auto"/>
                                            <w:bottom w:val="none" w:sz="0" w:space="0" w:color="auto"/>
                                            <w:right w:val="none" w:sz="0" w:space="0" w:color="auto"/>
                                          </w:divBdr>
                                          <w:divsChild>
                                            <w:div w:id="521749943">
                                              <w:marLeft w:val="-220"/>
                                              <w:marRight w:val="-220"/>
                                              <w:marTop w:val="0"/>
                                              <w:marBottom w:val="0"/>
                                              <w:divBdr>
                                                <w:top w:val="none" w:sz="0" w:space="0" w:color="auto"/>
                                                <w:left w:val="none" w:sz="0" w:space="0" w:color="auto"/>
                                                <w:bottom w:val="none" w:sz="0" w:space="0" w:color="auto"/>
                                                <w:right w:val="none" w:sz="0" w:space="0" w:color="auto"/>
                                              </w:divBdr>
                                              <w:divsChild>
                                                <w:div w:id="1091319943">
                                                  <w:marLeft w:val="0"/>
                                                  <w:marRight w:val="0"/>
                                                  <w:marTop w:val="0"/>
                                                  <w:marBottom w:val="0"/>
                                                  <w:divBdr>
                                                    <w:top w:val="none" w:sz="0" w:space="0" w:color="auto"/>
                                                    <w:left w:val="none" w:sz="0" w:space="0" w:color="auto"/>
                                                    <w:bottom w:val="none" w:sz="0" w:space="0" w:color="auto"/>
                                                    <w:right w:val="none" w:sz="0" w:space="0" w:color="auto"/>
                                                  </w:divBdr>
                                                  <w:divsChild>
                                                    <w:div w:id="1133258573">
                                                      <w:marLeft w:val="0"/>
                                                      <w:marRight w:val="0"/>
                                                      <w:marTop w:val="0"/>
                                                      <w:marBottom w:val="0"/>
                                                      <w:divBdr>
                                                        <w:top w:val="none" w:sz="0" w:space="0" w:color="auto"/>
                                                        <w:left w:val="none" w:sz="0" w:space="0" w:color="auto"/>
                                                        <w:bottom w:val="none" w:sz="0" w:space="0" w:color="auto"/>
                                                        <w:right w:val="none" w:sz="0" w:space="0" w:color="auto"/>
                                                      </w:divBdr>
                                                      <w:divsChild>
                                                        <w:div w:id="601185652">
                                                          <w:marLeft w:val="0"/>
                                                          <w:marRight w:val="0"/>
                                                          <w:marTop w:val="0"/>
                                                          <w:marBottom w:val="0"/>
                                                          <w:divBdr>
                                                            <w:top w:val="none" w:sz="0" w:space="0" w:color="auto"/>
                                                            <w:left w:val="none" w:sz="0" w:space="0" w:color="auto"/>
                                                            <w:bottom w:val="none" w:sz="0" w:space="0" w:color="auto"/>
                                                            <w:right w:val="none" w:sz="0" w:space="0" w:color="auto"/>
                                                          </w:divBdr>
                                                          <w:divsChild>
                                                            <w:div w:id="231891502">
                                                              <w:marLeft w:val="0"/>
                                                              <w:marRight w:val="0"/>
                                                              <w:marTop w:val="0"/>
                                                              <w:marBottom w:val="0"/>
                                                              <w:divBdr>
                                                                <w:top w:val="none" w:sz="0" w:space="0" w:color="auto"/>
                                                                <w:left w:val="none" w:sz="0" w:space="0" w:color="auto"/>
                                                                <w:bottom w:val="none" w:sz="0" w:space="0" w:color="auto"/>
                                                                <w:right w:val="none" w:sz="0" w:space="0" w:color="auto"/>
                                                              </w:divBdr>
                                                              <w:divsChild>
                                                                <w:div w:id="2060321576">
                                                                  <w:marLeft w:val="0"/>
                                                                  <w:marRight w:val="0"/>
                                                                  <w:marTop w:val="0"/>
                                                                  <w:marBottom w:val="0"/>
                                                                  <w:divBdr>
                                                                    <w:top w:val="none" w:sz="0" w:space="0" w:color="auto"/>
                                                                    <w:left w:val="none" w:sz="0" w:space="0" w:color="auto"/>
                                                                    <w:bottom w:val="none" w:sz="0" w:space="0" w:color="auto"/>
                                                                    <w:right w:val="none" w:sz="0" w:space="0" w:color="auto"/>
                                                                  </w:divBdr>
                                                                  <w:divsChild>
                                                                    <w:div w:id="19321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STAGE5</dc:creator>
  <cp:keywords/>
  <dc:description/>
  <cp:lastModifiedBy>Marianna Bonghi</cp:lastModifiedBy>
  <cp:revision>2</cp:revision>
  <dcterms:created xsi:type="dcterms:W3CDTF">2024-07-12T10:20:00Z</dcterms:created>
  <dcterms:modified xsi:type="dcterms:W3CDTF">2024-07-12T10:20:00Z</dcterms:modified>
</cp:coreProperties>
</file>